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3747BE27" w:rsidR="0005327E" w:rsidRPr="003A1966" w:rsidRDefault="009463E1" w:rsidP="0005327E">
      <w:pPr>
        <w:tabs>
          <w:tab w:val="left" w:pos="567"/>
        </w:tabs>
        <w:jc w:val="both"/>
        <w:rPr>
          <w:sz w:val="28"/>
          <w:szCs w:val="28"/>
          <w:lang w:val="uk-UA"/>
        </w:rPr>
      </w:pPr>
      <w:r>
        <w:rPr>
          <w:sz w:val="28"/>
          <w:szCs w:val="28"/>
          <w:lang w:val="uk-UA"/>
        </w:rPr>
        <w:t>26</w:t>
      </w:r>
      <w:r w:rsidR="0005327E" w:rsidRPr="003A1966">
        <w:rPr>
          <w:sz w:val="28"/>
          <w:szCs w:val="28"/>
          <w:lang w:val="uk-UA"/>
        </w:rPr>
        <w:t xml:space="preserve"> </w:t>
      </w:r>
      <w:r w:rsidR="00EC34C6" w:rsidRPr="003A1966">
        <w:rPr>
          <w:sz w:val="28"/>
          <w:szCs w:val="28"/>
          <w:lang w:val="uk-UA"/>
        </w:rPr>
        <w:t>верес</w:t>
      </w:r>
      <w:r w:rsidR="00626D59" w:rsidRPr="003A1966">
        <w:rPr>
          <w:sz w:val="28"/>
          <w:szCs w:val="28"/>
          <w:lang w:val="uk-UA"/>
        </w:rPr>
        <w:t>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347</w:t>
      </w:r>
    </w:p>
    <w:p w14:paraId="4FFC35DE" w14:textId="77777777" w:rsidR="0005327E" w:rsidRPr="005120B0" w:rsidRDefault="0005327E" w:rsidP="0005327E">
      <w:pPr>
        <w:rPr>
          <w:sz w:val="24"/>
          <w:szCs w:val="24"/>
          <w:lang w:val="uk-UA"/>
        </w:rPr>
      </w:pPr>
    </w:p>
    <w:p w14:paraId="587C7A37" w14:textId="606043EF" w:rsidR="003A1966" w:rsidRPr="005120B0" w:rsidRDefault="003A1966" w:rsidP="00280E28">
      <w:pPr>
        <w:pStyle w:val="Iauiue"/>
        <w:jc w:val="center"/>
        <w:rPr>
          <w:spacing w:val="-8"/>
          <w:sz w:val="28"/>
          <w:szCs w:val="28"/>
          <w:lang w:val="uk-UA"/>
        </w:rPr>
      </w:pPr>
      <w:r w:rsidRPr="005120B0">
        <w:rPr>
          <w:spacing w:val="-8"/>
          <w:sz w:val="28"/>
          <w:szCs w:val="28"/>
          <w:lang w:val="uk-UA"/>
        </w:rPr>
        <w:t>Про внесення змін до показників</w:t>
      </w:r>
      <w:r w:rsidR="00280E28" w:rsidRPr="005120B0">
        <w:rPr>
          <w:spacing w:val="-8"/>
          <w:sz w:val="28"/>
          <w:szCs w:val="28"/>
          <w:lang w:val="uk-UA"/>
        </w:rPr>
        <w:t xml:space="preserve"> обласного бюджету на 2023 рік</w:t>
      </w:r>
    </w:p>
    <w:p w14:paraId="650B1612" w14:textId="3EC4008A" w:rsidR="003A1966" w:rsidRPr="005120B0" w:rsidRDefault="00280E28" w:rsidP="00280E28">
      <w:pPr>
        <w:pStyle w:val="Iauiue"/>
        <w:jc w:val="center"/>
        <w:rPr>
          <w:spacing w:val="-8"/>
          <w:sz w:val="28"/>
          <w:szCs w:val="28"/>
          <w:lang w:val="uk-UA"/>
        </w:rPr>
      </w:pPr>
      <w:r w:rsidRPr="005120B0">
        <w:rPr>
          <w:spacing w:val="-8"/>
          <w:sz w:val="28"/>
          <w:szCs w:val="28"/>
          <w:lang w:val="uk-UA"/>
        </w:rPr>
        <w:t>та внесення змін у додаток до наказу начальника обласної військової адміністрації від 15 червня 2023 року № 202</w:t>
      </w:r>
    </w:p>
    <w:p w14:paraId="68DB1E16" w14:textId="77777777" w:rsidR="0005327E" w:rsidRPr="005120B0" w:rsidRDefault="0005327E" w:rsidP="0005327E">
      <w:pPr>
        <w:rPr>
          <w:spacing w:val="-8"/>
          <w:sz w:val="12"/>
          <w:szCs w:val="12"/>
          <w:lang w:val="uk-UA"/>
        </w:rPr>
      </w:pPr>
    </w:p>
    <w:p w14:paraId="391E2F46" w14:textId="0EA4FF11" w:rsidR="0005327E" w:rsidRPr="005120B0" w:rsidRDefault="003A1966" w:rsidP="0005327E">
      <w:pPr>
        <w:ind w:firstLine="567"/>
        <w:jc w:val="both"/>
        <w:rPr>
          <w:spacing w:val="-8"/>
          <w:sz w:val="28"/>
          <w:szCs w:val="28"/>
          <w:highlight w:val="green"/>
          <w:lang w:val="uk-UA" w:eastAsia="ar-SA"/>
        </w:rPr>
      </w:pPr>
      <w:r w:rsidRPr="005120B0">
        <w:rPr>
          <w:spacing w:val="-8"/>
          <w:sz w:val="28"/>
          <w:szCs w:val="28"/>
          <w:lang w:val="uk-UA"/>
        </w:rPr>
        <w:t>Відповідно до</w:t>
      </w:r>
      <w:r w:rsidR="00B953AB" w:rsidRPr="005120B0">
        <w:rPr>
          <w:spacing w:val="-8"/>
          <w:sz w:val="28"/>
          <w:szCs w:val="28"/>
          <w:lang w:val="uk-UA"/>
        </w:rPr>
        <w:t xml:space="preserve"> Бюджетного кодексу України,</w:t>
      </w:r>
      <w:r w:rsidRPr="005120B0">
        <w:rPr>
          <w:spacing w:val="-8"/>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5120B0" w:rsidRDefault="00560A33" w:rsidP="0005327E">
      <w:pPr>
        <w:jc w:val="both"/>
        <w:rPr>
          <w:spacing w:val="-8"/>
          <w:sz w:val="12"/>
          <w:szCs w:val="12"/>
          <w:highlight w:val="green"/>
          <w:lang w:val="uk-UA"/>
        </w:rPr>
      </w:pPr>
    </w:p>
    <w:p w14:paraId="1A2CBE66" w14:textId="3747F4C3" w:rsidR="0005327E" w:rsidRPr="005120B0" w:rsidRDefault="0005327E" w:rsidP="0005327E">
      <w:pPr>
        <w:jc w:val="both"/>
        <w:rPr>
          <w:spacing w:val="-8"/>
          <w:sz w:val="28"/>
          <w:szCs w:val="28"/>
          <w:lang w:val="uk-UA"/>
        </w:rPr>
      </w:pPr>
      <w:r w:rsidRPr="005120B0">
        <w:rPr>
          <w:spacing w:val="-8"/>
          <w:sz w:val="28"/>
          <w:szCs w:val="28"/>
          <w:lang w:val="uk-UA"/>
        </w:rPr>
        <w:t>НАКАЗУЮ:</w:t>
      </w:r>
    </w:p>
    <w:p w14:paraId="21CFADB6" w14:textId="77777777" w:rsidR="00560A33" w:rsidRPr="005120B0" w:rsidRDefault="00560A33" w:rsidP="00335C8E">
      <w:pPr>
        <w:tabs>
          <w:tab w:val="left" w:pos="709"/>
        </w:tabs>
        <w:ind w:firstLine="567"/>
        <w:jc w:val="both"/>
        <w:rPr>
          <w:spacing w:val="-8"/>
          <w:sz w:val="12"/>
          <w:szCs w:val="12"/>
          <w:highlight w:val="green"/>
          <w:lang w:val="uk-UA"/>
        </w:rPr>
      </w:pPr>
    </w:p>
    <w:p w14:paraId="0201F38C" w14:textId="7AC51744" w:rsidR="005F77B7" w:rsidRPr="005120B0" w:rsidRDefault="003A1966" w:rsidP="005F77B7">
      <w:pPr>
        <w:tabs>
          <w:tab w:val="left" w:pos="540"/>
        </w:tabs>
        <w:ind w:firstLine="709"/>
        <w:jc w:val="both"/>
        <w:rPr>
          <w:spacing w:val="-8"/>
          <w:sz w:val="28"/>
          <w:szCs w:val="28"/>
          <w:lang w:val="uk-UA"/>
        </w:rPr>
      </w:pPr>
      <w:r w:rsidRPr="005120B0">
        <w:rPr>
          <w:spacing w:val="-8"/>
          <w:sz w:val="28"/>
          <w:szCs w:val="28"/>
          <w:lang w:val="uk-UA"/>
        </w:rPr>
        <w:t xml:space="preserve">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загальну суму </w:t>
      </w:r>
      <w:r w:rsidR="00F17518" w:rsidRPr="005120B0">
        <w:rPr>
          <w:spacing w:val="-8"/>
          <w:sz w:val="28"/>
          <w:szCs w:val="28"/>
          <w:lang w:val="uk-UA"/>
        </w:rPr>
        <w:t>11 00</w:t>
      </w:r>
      <w:r w:rsidRPr="005120B0">
        <w:rPr>
          <w:spacing w:val="-8"/>
          <w:sz w:val="28"/>
          <w:szCs w:val="28"/>
          <w:lang w:val="uk-UA"/>
        </w:rPr>
        <w:t>0 000 гривень.</w:t>
      </w:r>
    </w:p>
    <w:p w14:paraId="5BC20DCF" w14:textId="77777777" w:rsidR="00132542" w:rsidRPr="005120B0" w:rsidRDefault="00132542" w:rsidP="005F77B7">
      <w:pPr>
        <w:tabs>
          <w:tab w:val="left" w:pos="540"/>
        </w:tabs>
        <w:ind w:firstLine="709"/>
        <w:jc w:val="both"/>
        <w:rPr>
          <w:spacing w:val="-8"/>
          <w:sz w:val="12"/>
          <w:szCs w:val="12"/>
          <w:lang w:val="uk-UA"/>
        </w:rPr>
      </w:pPr>
    </w:p>
    <w:p w14:paraId="5C19050D" w14:textId="01A6BD56" w:rsidR="00EA6DB8" w:rsidRPr="005120B0" w:rsidRDefault="00E80266" w:rsidP="00EA6DB8">
      <w:pPr>
        <w:tabs>
          <w:tab w:val="left" w:pos="540"/>
        </w:tabs>
        <w:ind w:firstLine="709"/>
        <w:jc w:val="both"/>
        <w:rPr>
          <w:spacing w:val="-8"/>
          <w:sz w:val="28"/>
          <w:szCs w:val="28"/>
          <w:lang w:val="uk-UA"/>
        </w:rPr>
      </w:pPr>
      <w:r w:rsidRPr="005120B0">
        <w:rPr>
          <w:spacing w:val="-8"/>
          <w:sz w:val="28"/>
          <w:szCs w:val="28"/>
          <w:lang w:val="uk-UA"/>
        </w:rPr>
        <w:t>2</w:t>
      </w:r>
      <w:r w:rsidR="004F5996" w:rsidRPr="005120B0">
        <w:rPr>
          <w:spacing w:val="-8"/>
          <w:sz w:val="28"/>
          <w:szCs w:val="28"/>
          <w:lang w:val="uk-UA"/>
        </w:rPr>
        <w:t>.</w:t>
      </w:r>
      <w:r w:rsidR="00FD001E" w:rsidRPr="005120B0">
        <w:rPr>
          <w:spacing w:val="-8"/>
          <w:sz w:val="28"/>
          <w:szCs w:val="28"/>
          <w:lang w:val="uk-UA"/>
        </w:rPr>
        <w:t> </w:t>
      </w:r>
      <w:r w:rsidR="00EA6DB8" w:rsidRPr="005120B0">
        <w:rPr>
          <w:spacing w:val="-8"/>
          <w:sz w:val="28"/>
          <w:szCs w:val="28"/>
          <w:lang w:val="uk-UA"/>
        </w:rPr>
        <w:t>Збільшити видатки споживання заг</w:t>
      </w:r>
      <w:r w:rsidR="005703FC" w:rsidRPr="005120B0">
        <w:rPr>
          <w:spacing w:val="-8"/>
          <w:sz w:val="28"/>
          <w:szCs w:val="28"/>
          <w:lang w:val="uk-UA"/>
        </w:rPr>
        <w:t>ального фонду обласного бюджету департаменту фінансів</w:t>
      </w:r>
      <w:r w:rsidR="00EA6DB8" w:rsidRPr="005120B0">
        <w:rPr>
          <w:spacing w:val="-8"/>
          <w:sz w:val="28"/>
          <w:szCs w:val="28"/>
          <w:lang w:val="uk-UA"/>
        </w:rPr>
        <w:t xml:space="preserve"> обл</w:t>
      </w:r>
      <w:r w:rsidR="00BE2165" w:rsidRPr="005120B0">
        <w:rPr>
          <w:spacing w:val="-8"/>
          <w:sz w:val="28"/>
          <w:szCs w:val="28"/>
          <w:lang w:val="uk-UA"/>
        </w:rPr>
        <w:t xml:space="preserve">асної </w:t>
      </w:r>
      <w:r w:rsidR="00EA6DB8" w:rsidRPr="005120B0">
        <w:rPr>
          <w:spacing w:val="-8"/>
          <w:sz w:val="28"/>
          <w:szCs w:val="28"/>
          <w:lang w:val="uk-UA"/>
        </w:rPr>
        <w:t>держ</w:t>
      </w:r>
      <w:r w:rsidR="00BE2165" w:rsidRPr="005120B0">
        <w:rPr>
          <w:spacing w:val="-8"/>
          <w:sz w:val="28"/>
          <w:szCs w:val="28"/>
          <w:lang w:val="uk-UA"/>
        </w:rPr>
        <w:t xml:space="preserve">авної </w:t>
      </w:r>
      <w:r w:rsidR="00EA6DB8" w:rsidRPr="005120B0">
        <w:rPr>
          <w:spacing w:val="-8"/>
          <w:sz w:val="28"/>
          <w:szCs w:val="28"/>
          <w:lang w:val="uk-UA"/>
        </w:rPr>
        <w:t>адміністрації за КТПКВК МБ</w:t>
      </w:r>
      <w:r w:rsidR="005703FC" w:rsidRPr="005120B0">
        <w:rPr>
          <w:spacing w:val="-8"/>
          <w:sz w:val="28"/>
          <w:szCs w:val="28"/>
          <w:lang w:val="uk-UA"/>
        </w:rPr>
        <w:t> 9770</w:t>
      </w:r>
      <w:r w:rsidR="00EA6DB8" w:rsidRPr="005120B0">
        <w:rPr>
          <w:spacing w:val="-8"/>
          <w:sz w:val="28"/>
          <w:szCs w:val="28"/>
          <w:lang w:val="uk-UA"/>
        </w:rPr>
        <w:t xml:space="preserve"> «</w:t>
      </w:r>
      <w:r w:rsidR="005703FC" w:rsidRPr="005120B0">
        <w:rPr>
          <w:spacing w:val="-8"/>
          <w:sz w:val="28"/>
          <w:szCs w:val="28"/>
          <w:lang w:val="uk-UA"/>
        </w:rPr>
        <w:t>Інші субвенції з місцевого бюджету</w:t>
      </w:r>
      <w:r w:rsidR="00EA6DB8" w:rsidRPr="005120B0">
        <w:rPr>
          <w:spacing w:val="-8"/>
          <w:sz w:val="28"/>
          <w:szCs w:val="28"/>
          <w:lang w:val="uk-UA"/>
        </w:rPr>
        <w:t>» на суму 1</w:t>
      </w:r>
      <w:r w:rsidR="005703FC" w:rsidRPr="005120B0">
        <w:rPr>
          <w:spacing w:val="-8"/>
          <w:sz w:val="28"/>
          <w:szCs w:val="28"/>
          <w:lang w:val="uk-UA"/>
        </w:rPr>
        <w:t>1 00</w:t>
      </w:r>
      <w:r w:rsidR="00EA6DB8" w:rsidRPr="005120B0">
        <w:rPr>
          <w:spacing w:val="-8"/>
          <w:sz w:val="28"/>
          <w:szCs w:val="28"/>
          <w:lang w:val="uk-UA"/>
        </w:rPr>
        <w:t>0 000 </w:t>
      </w:r>
      <w:r w:rsidR="00A57B18" w:rsidRPr="005120B0">
        <w:rPr>
          <w:spacing w:val="-8"/>
          <w:sz w:val="28"/>
          <w:szCs w:val="28"/>
          <w:lang w:val="uk-UA"/>
        </w:rPr>
        <w:t xml:space="preserve">гривень для надання субвенції з обласного бюджету </w:t>
      </w:r>
      <w:proofErr w:type="spellStart"/>
      <w:r w:rsidR="005703FC" w:rsidRPr="005120B0">
        <w:rPr>
          <w:spacing w:val="-8"/>
          <w:sz w:val="28"/>
          <w:szCs w:val="28"/>
          <w:lang w:val="uk-UA"/>
        </w:rPr>
        <w:t>бюджету</w:t>
      </w:r>
      <w:proofErr w:type="spellEnd"/>
      <w:r w:rsidR="005703FC" w:rsidRPr="005120B0">
        <w:rPr>
          <w:spacing w:val="-8"/>
          <w:sz w:val="28"/>
          <w:szCs w:val="28"/>
          <w:lang w:val="uk-UA"/>
        </w:rPr>
        <w:t xml:space="preserve"> Ківерцівської міської територіальної громади на</w:t>
      </w:r>
      <w:r w:rsidR="00A57B18" w:rsidRPr="005120B0">
        <w:rPr>
          <w:spacing w:val="-8"/>
          <w:sz w:val="28"/>
          <w:szCs w:val="28"/>
          <w:lang w:val="uk-UA"/>
        </w:rPr>
        <w:t xml:space="preserve"> придбання автомобілів для надання первинної медичної допомоги жителям громад та </w:t>
      </w:r>
      <w:r w:rsidR="00163370" w:rsidRPr="005120B0">
        <w:rPr>
          <w:spacing w:val="-8"/>
          <w:sz w:val="28"/>
          <w:szCs w:val="28"/>
          <w:lang w:val="uk-UA"/>
        </w:rPr>
        <w:t>внутрішньо переміщеним особам</w:t>
      </w:r>
      <w:r w:rsidR="007E6D9F" w:rsidRPr="005120B0">
        <w:rPr>
          <w:spacing w:val="-8"/>
          <w:sz w:val="28"/>
          <w:szCs w:val="28"/>
          <w:lang w:val="uk-UA"/>
        </w:rPr>
        <w:t>.</w:t>
      </w:r>
    </w:p>
    <w:p w14:paraId="7BE87197" w14:textId="1F5AAD76" w:rsidR="00280E28" w:rsidRPr="005120B0" w:rsidRDefault="00280E28" w:rsidP="00EA6DB8">
      <w:pPr>
        <w:tabs>
          <w:tab w:val="left" w:pos="540"/>
        </w:tabs>
        <w:ind w:firstLine="709"/>
        <w:jc w:val="both"/>
        <w:rPr>
          <w:spacing w:val="-8"/>
          <w:sz w:val="12"/>
          <w:szCs w:val="12"/>
          <w:lang w:val="uk-UA"/>
        </w:rPr>
      </w:pPr>
    </w:p>
    <w:p w14:paraId="74BD483A" w14:textId="63AEBEF6" w:rsidR="00280E28" w:rsidRPr="005120B0" w:rsidRDefault="00280E28" w:rsidP="00EA6DB8">
      <w:pPr>
        <w:tabs>
          <w:tab w:val="left" w:pos="540"/>
        </w:tabs>
        <w:ind w:firstLine="709"/>
        <w:jc w:val="both"/>
        <w:rPr>
          <w:spacing w:val="-8"/>
          <w:sz w:val="28"/>
          <w:szCs w:val="28"/>
          <w:lang w:val="uk-UA"/>
        </w:rPr>
      </w:pPr>
      <w:r w:rsidRPr="005120B0">
        <w:rPr>
          <w:spacing w:val="-8"/>
          <w:sz w:val="28"/>
          <w:szCs w:val="28"/>
          <w:lang w:val="uk-UA"/>
        </w:rPr>
        <w:t xml:space="preserve">3. </w:t>
      </w:r>
      <w:proofErr w:type="spellStart"/>
      <w:r w:rsidRPr="005120B0">
        <w:rPr>
          <w:spacing w:val="-8"/>
          <w:sz w:val="28"/>
          <w:szCs w:val="28"/>
          <w:lang w:val="uk-UA"/>
        </w:rPr>
        <w:t>Унести</w:t>
      </w:r>
      <w:proofErr w:type="spellEnd"/>
      <w:r w:rsidRPr="005120B0">
        <w:rPr>
          <w:spacing w:val="-8"/>
          <w:sz w:val="28"/>
          <w:szCs w:val="28"/>
          <w:lang w:val="uk-UA"/>
        </w:rPr>
        <w:t xml:space="preserve"> зміни у додаток до наказу начальника обласної військової адміністрації від 15 червня 2023 року № 202 «Про внесення змін до показників обласного бюджету на 2023 рік», замінивши слова «</w:t>
      </w:r>
      <w:r w:rsidR="009469E5" w:rsidRPr="005120B0">
        <w:rPr>
          <w:spacing w:val="-8"/>
          <w:sz w:val="28"/>
          <w:szCs w:val="28"/>
          <w:lang w:val="uk-UA"/>
        </w:rPr>
        <w:t>Субвенція з обласного бюджету для проведення поточного ремонту частини даху КП «Ківерцівська центральна лікарня Ківерцівської міської ради» словами «Субвенція з обласного бюджету на проведення капітального ремонту частини даху Комунального підприємства «Ківерцівська центральна лікарня Ківерцівської міської ради» (головного корпусу з поліклінікою) на вул</w:t>
      </w:r>
      <w:r w:rsidR="00BE2165" w:rsidRPr="005120B0">
        <w:rPr>
          <w:spacing w:val="-8"/>
          <w:sz w:val="28"/>
          <w:szCs w:val="28"/>
          <w:lang w:val="uk-UA"/>
        </w:rPr>
        <w:t xml:space="preserve">иці </w:t>
      </w:r>
      <w:r w:rsidR="00916368">
        <w:rPr>
          <w:spacing w:val="-8"/>
          <w:sz w:val="28"/>
          <w:szCs w:val="28"/>
          <w:lang w:val="uk-UA"/>
        </w:rPr>
        <w:t>…</w:t>
      </w:r>
      <w:r w:rsidR="009469E5" w:rsidRPr="005120B0">
        <w:rPr>
          <w:spacing w:val="-8"/>
          <w:sz w:val="28"/>
          <w:szCs w:val="28"/>
          <w:lang w:val="uk-UA"/>
        </w:rPr>
        <w:t xml:space="preserve"> Волинської області».</w:t>
      </w:r>
      <w:r w:rsidRPr="005120B0">
        <w:rPr>
          <w:spacing w:val="-8"/>
          <w:sz w:val="28"/>
          <w:szCs w:val="28"/>
          <w:lang w:val="uk-UA"/>
        </w:rPr>
        <w:t xml:space="preserve"> </w:t>
      </w:r>
    </w:p>
    <w:p w14:paraId="4183414B" w14:textId="09D3F55B" w:rsidR="00132542" w:rsidRPr="005120B0" w:rsidRDefault="00132542" w:rsidP="00EA6DB8">
      <w:pPr>
        <w:tabs>
          <w:tab w:val="left" w:pos="540"/>
        </w:tabs>
        <w:ind w:firstLine="709"/>
        <w:jc w:val="both"/>
        <w:rPr>
          <w:spacing w:val="-8"/>
          <w:sz w:val="12"/>
          <w:szCs w:val="12"/>
          <w:lang w:val="uk-UA"/>
        </w:rPr>
      </w:pPr>
    </w:p>
    <w:p w14:paraId="4EBEF2D7" w14:textId="06701D26" w:rsidR="00017451" w:rsidRPr="005120B0" w:rsidRDefault="00280E28" w:rsidP="00E80266">
      <w:pPr>
        <w:tabs>
          <w:tab w:val="left" w:pos="540"/>
        </w:tabs>
        <w:ind w:firstLine="709"/>
        <w:jc w:val="both"/>
        <w:rPr>
          <w:spacing w:val="-8"/>
          <w:sz w:val="28"/>
          <w:szCs w:val="28"/>
          <w:lang w:val="uk-UA"/>
        </w:rPr>
      </w:pPr>
      <w:r w:rsidRPr="005120B0">
        <w:rPr>
          <w:spacing w:val="-8"/>
          <w:sz w:val="28"/>
          <w:szCs w:val="28"/>
          <w:lang w:val="uk-UA"/>
        </w:rPr>
        <w:t>4</w:t>
      </w:r>
      <w:r w:rsidR="002E59CD" w:rsidRPr="005120B0">
        <w:rPr>
          <w:spacing w:val="-8"/>
          <w:sz w:val="28"/>
          <w:szCs w:val="28"/>
          <w:lang w:val="uk-UA"/>
        </w:rPr>
        <w:t>. </w:t>
      </w:r>
      <w:r w:rsidR="005638B0" w:rsidRPr="005120B0">
        <w:rPr>
          <w:spacing w:val="-8"/>
          <w:sz w:val="28"/>
          <w:szCs w:val="28"/>
          <w:lang w:val="uk-UA"/>
        </w:rPr>
        <w:t>Департаментові</w:t>
      </w:r>
      <w:r w:rsidR="00017451" w:rsidRPr="005120B0">
        <w:rPr>
          <w:spacing w:val="-8"/>
          <w:sz w:val="28"/>
          <w:szCs w:val="28"/>
          <w:lang w:val="uk-UA"/>
        </w:rPr>
        <w:t xml:space="preserve"> фінансів обласної державної адміністрації (Ігор</w:t>
      </w:r>
      <w:r w:rsidR="005638B0" w:rsidRPr="005120B0">
        <w:rPr>
          <w:spacing w:val="-8"/>
          <w:sz w:val="28"/>
          <w:szCs w:val="28"/>
          <w:lang w:val="uk-UA"/>
        </w:rPr>
        <w:t> </w:t>
      </w:r>
      <w:proofErr w:type="spellStart"/>
      <w:r w:rsidR="00017451" w:rsidRPr="005120B0">
        <w:rPr>
          <w:spacing w:val="-8"/>
          <w:sz w:val="28"/>
          <w:szCs w:val="28"/>
          <w:lang w:val="uk-UA"/>
        </w:rPr>
        <w:t>Никитюк</w:t>
      </w:r>
      <w:proofErr w:type="spellEnd"/>
      <w:r w:rsidR="00017451" w:rsidRPr="005120B0">
        <w:rPr>
          <w:spacing w:val="-8"/>
          <w:sz w:val="28"/>
          <w:szCs w:val="28"/>
          <w:lang w:val="uk-UA"/>
        </w:rPr>
        <w:t xml:space="preserve">) </w:t>
      </w:r>
      <w:proofErr w:type="spellStart"/>
      <w:r w:rsidR="00017451" w:rsidRPr="005120B0">
        <w:rPr>
          <w:spacing w:val="-8"/>
          <w:sz w:val="28"/>
          <w:szCs w:val="28"/>
          <w:lang w:val="uk-UA"/>
        </w:rPr>
        <w:t>унести</w:t>
      </w:r>
      <w:proofErr w:type="spellEnd"/>
      <w:r w:rsidR="00017451" w:rsidRPr="005120B0">
        <w:rPr>
          <w:spacing w:val="-8"/>
          <w:sz w:val="28"/>
          <w:szCs w:val="28"/>
          <w:lang w:val="uk-UA"/>
        </w:rPr>
        <w:t xml:space="preserve"> відповідні зміни до розпису обласного бюджету на 2023 рік.</w:t>
      </w:r>
    </w:p>
    <w:p w14:paraId="5BCCC718" w14:textId="77777777" w:rsidR="00132542" w:rsidRPr="005120B0" w:rsidRDefault="00132542" w:rsidP="00E80266">
      <w:pPr>
        <w:tabs>
          <w:tab w:val="left" w:pos="540"/>
        </w:tabs>
        <w:ind w:firstLine="709"/>
        <w:jc w:val="both"/>
        <w:rPr>
          <w:spacing w:val="-8"/>
          <w:sz w:val="12"/>
          <w:szCs w:val="12"/>
          <w:lang w:val="uk-UA"/>
        </w:rPr>
      </w:pPr>
    </w:p>
    <w:p w14:paraId="08B461AC" w14:textId="5E554A43" w:rsidR="00017451" w:rsidRPr="005120B0" w:rsidRDefault="00280E28" w:rsidP="00E80266">
      <w:pPr>
        <w:tabs>
          <w:tab w:val="left" w:pos="540"/>
        </w:tabs>
        <w:ind w:firstLine="709"/>
        <w:jc w:val="both"/>
        <w:rPr>
          <w:spacing w:val="-8"/>
          <w:sz w:val="28"/>
          <w:szCs w:val="28"/>
          <w:lang w:val="uk-UA"/>
        </w:rPr>
      </w:pPr>
      <w:r w:rsidRPr="005120B0">
        <w:rPr>
          <w:spacing w:val="-8"/>
          <w:sz w:val="28"/>
          <w:szCs w:val="28"/>
          <w:lang w:val="uk-UA"/>
        </w:rPr>
        <w:t>5</w:t>
      </w:r>
      <w:r w:rsidR="00017451" w:rsidRPr="005120B0">
        <w:rPr>
          <w:spacing w:val="-8"/>
          <w:sz w:val="28"/>
          <w:szCs w:val="28"/>
          <w:lang w:val="uk-UA"/>
        </w:rPr>
        <w:t>. </w:t>
      </w:r>
      <w:r w:rsidR="000B34DE" w:rsidRPr="005120B0">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120B0">
        <w:rPr>
          <w:spacing w:val="-8"/>
          <w:sz w:val="28"/>
          <w:szCs w:val="28"/>
          <w:lang w:val="uk-UA"/>
        </w:rPr>
        <w:t>.</w:t>
      </w:r>
    </w:p>
    <w:p w14:paraId="723B45F1" w14:textId="59FED0BD" w:rsidR="00B607DB" w:rsidRPr="005120B0" w:rsidRDefault="00B607DB" w:rsidP="00017451">
      <w:pPr>
        <w:rPr>
          <w:bCs/>
          <w:spacing w:val="-4"/>
          <w:sz w:val="22"/>
          <w:szCs w:val="22"/>
          <w:lang w:val="uk-UA"/>
        </w:rPr>
      </w:pPr>
    </w:p>
    <w:p w14:paraId="1F9AC784" w14:textId="77777777" w:rsidR="00132542" w:rsidRPr="005120B0" w:rsidRDefault="00132542" w:rsidP="00017451">
      <w:pPr>
        <w:rPr>
          <w:bCs/>
          <w:sz w:val="22"/>
          <w:szCs w:val="22"/>
          <w:lang w:val="uk-UA"/>
        </w:rPr>
      </w:pPr>
    </w:p>
    <w:p w14:paraId="73B982E5" w14:textId="70FC6C9D" w:rsidR="00017451" w:rsidRPr="003A1966" w:rsidRDefault="00570EF9" w:rsidP="00017451">
      <w:pPr>
        <w:rPr>
          <w:b/>
          <w:bCs/>
          <w:sz w:val="28"/>
          <w:szCs w:val="28"/>
          <w:lang w:val="uk-UA"/>
        </w:rPr>
      </w:pPr>
      <w:r>
        <w:rPr>
          <w:bCs/>
          <w:sz w:val="28"/>
          <w:szCs w:val="28"/>
          <w:lang w:val="uk-UA"/>
        </w:rPr>
        <w:t>Заступник голови</w:t>
      </w:r>
      <w:r w:rsidR="00017451" w:rsidRPr="003A1966">
        <w:rPr>
          <w:b/>
          <w:sz w:val="28"/>
          <w:szCs w:val="28"/>
          <w:lang w:val="uk-UA"/>
        </w:rPr>
        <w:tab/>
      </w:r>
      <w:r w:rsidR="00017451" w:rsidRPr="003A1966">
        <w:rPr>
          <w:sz w:val="28"/>
          <w:szCs w:val="28"/>
          <w:lang w:val="uk-UA"/>
        </w:rPr>
        <w:tab/>
      </w:r>
      <w:r w:rsidR="00173389">
        <w:rPr>
          <w:b/>
          <w:bCs/>
          <w:sz w:val="28"/>
          <w:szCs w:val="28"/>
          <w:lang w:val="uk-UA"/>
        </w:rPr>
        <w:tab/>
      </w:r>
      <w:r w:rsidR="00173389">
        <w:rPr>
          <w:b/>
          <w:bCs/>
          <w:sz w:val="28"/>
          <w:szCs w:val="28"/>
          <w:lang w:val="uk-UA"/>
        </w:rPr>
        <w:tab/>
      </w:r>
      <w:r w:rsidR="00173389">
        <w:rPr>
          <w:b/>
          <w:bCs/>
          <w:sz w:val="28"/>
          <w:szCs w:val="28"/>
          <w:lang w:val="uk-UA"/>
        </w:rPr>
        <w:tab/>
      </w:r>
      <w:r w:rsidR="00173389">
        <w:rPr>
          <w:b/>
          <w:bCs/>
          <w:sz w:val="28"/>
          <w:szCs w:val="28"/>
          <w:lang w:val="uk-UA"/>
        </w:rPr>
        <w:tab/>
        <w:t xml:space="preserve">       Олександр ТРОХАНЕНКО</w:t>
      </w:r>
    </w:p>
    <w:p w14:paraId="31203296" w14:textId="0FE4D92A" w:rsidR="00B607DB" w:rsidRPr="005120B0" w:rsidRDefault="00B607DB" w:rsidP="00017451">
      <w:pPr>
        <w:rPr>
          <w:sz w:val="22"/>
          <w:szCs w:val="22"/>
          <w:lang w:val="uk-UA"/>
        </w:rPr>
      </w:pPr>
    </w:p>
    <w:p w14:paraId="596BDB4D" w14:textId="7351890F" w:rsidR="00132542" w:rsidRPr="005120B0" w:rsidRDefault="00132542" w:rsidP="00017451">
      <w:pPr>
        <w:rPr>
          <w:sz w:val="22"/>
          <w:szCs w:val="22"/>
          <w:lang w:val="uk-UA"/>
        </w:rPr>
      </w:pPr>
    </w:p>
    <w:p w14:paraId="7A0FE693" w14:textId="5A57D8E6" w:rsidR="000335A4" w:rsidRPr="003A1966" w:rsidRDefault="00173389" w:rsidP="00E14B06">
      <w:pPr>
        <w:rPr>
          <w:bCs/>
          <w:sz w:val="24"/>
          <w:szCs w:val="24"/>
          <w:lang w:val="uk-UA"/>
        </w:rPr>
      </w:pPr>
      <w:r>
        <w:rPr>
          <w:bCs/>
          <w:sz w:val="24"/>
          <w:szCs w:val="24"/>
          <w:lang w:val="uk-UA"/>
        </w:rPr>
        <w:t>Руслан Тищенко</w:t>
      </w:r>
      <w:r w:rsidR="00DC7AE4" w:rsidRPr="003A1966">
        <w:rPr>
          <w:bCs/>
          <w:sz w:val="24"/>
          <w:szCs w:val="24"/>
          <w:lang w:val="uk-UA"/>
        </w:rPr>
        <w:t xml:space="preserve"> 777</w:t>
      </w:r>
      <w:r w:rsidR="000335A4" w:rsidRPr="003A1966">
        <w:rPr>
          <w:bCs/>
          <w:sz w:val="24"/>
          <w:szCs w:val="24"/>
          <w:lang w:val="uk-UA"/>
        </w:rPr>
        <w:t> </w:t>
      </w:r>
      <w:r>
        <w:rPr>
          <w:bCs/>
          <w:sz w:val="24"/>
          <w:szCs w:val="24"/>
          <w:lang w:val="uk-UA"/>
        </w:rPr>
        <w:t>235</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sectPr w:rsidR="009E14D5" w:rsidRPr="003A1966" w:rsidSect="005120B0">
      <w:headerReference w:type="first" r:id="rId9"/>
      <w:pgSz w:w="11906" w:h="16838"/>
      <w:pgMar w:top="397"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7D3AF" w14:textId="77777777" w:rsidR="001B5F96" w:rsidRDefault="001B5F96" w:rsidP="009F090D">
      <w:r>
        <w:separator/>
      </w:r>
    </w:p>
  </w:endnote>
  <w:endnote w:type="continuationSeparator" w:id="0">
    <w:p w14:paraId="6F2D8FCE" w14:textId="77777777" w:rsidR="001B5F96" w:rsidRDefault="001B5F9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98201" w14:textId="77777777" w:rsidR="001B5F96" w:rsidRDefault="001B5F96" w:rsidP="009F090D">
      <w:r>
        <w:separator/>
      </w:r>
    </w:p>
  </w:footnote>
  <w:footnote w:type="continuationSeparator" w:id="0">
    <w:p w14:paraId="58468B54" w14:textId="77777777" w:rsidR="001B5F96" w:rsidRDefault="001B5F9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13690480">
    <w:abstractNumId w:val="1"/>
  </w:num>
  <w:num w:numId="2" w16cid:durableId="1419670832">
    <w:abstractNumId w:val="0"/>
  </w:num>
  <w:num w:numId="3" w16cid:durableId="102186803">
    <w:abstractNumId w:val="2"/>
  </w:num>
  <w:num w:numId="4" w16cid:durableId="804197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3389"/>
    <w:rsid w:val="00176821"/>
    <w:rsid w:val="00180AF5"/>
    <w:rsid w:val="00185C88"/>
    <w:rsid w:val="001872E6"/>
    <w:rsid w:val="00191F2B"/>
    <w:rsid w:val="00192C44"/>
    <w:rsid w:val="001A001D"/>
    <w:rsid w:val="001A0067"/>
    <w:rsid w:val="001A0937"/>
    <w:rsid w:val="001A4218"/>
    <w:rsid w:val="001A4DCC"/>
    <w:rsid w:val="001A6BD7"/>
    <w:rsid w:val="001B4375"/>
    <w:rsid w:val="001B5F96"/>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20B0"/>
    <w:rsid w:val="00514729"/>
    <w:rsid w:val="00517C1B"/>
    <w:rsid w:val="005209D4"/>
    <w:rsid w:val="00521DC9"/>
    <w:rsid w:val="00525BA1"/>
    <w:rsid w:val="005278FD"/>
    <w:rsid w:val="00527A4E"/>
    <w:rsid w:val="005325E5"/>
    <w:rsid w:val="005333FD"/>
    <w:rsid w:val="00536D8D"/>
    <w:rsid w:val="00540990"/>
    <w:rsid w:val="00542F62"/>
    <w:rsid w:val="00543668"/>
    <w:rsid w:val="00544122"/>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281A"/>
    <w:rsid w:val="007E646F"/>
    <w:rsid w:val="007E6D9F"/>
    <w:rsid w:val="007E7A22"/>
    <w:rsid w:val="007F481D"/>
    <w:rsid w:val="00801E24"/>
    <w:rsid w:val="00805A56"/>
    <w:rsid w:val="00810AC2"/>
    <w:rsid w:val="0081291A"/>
    <w:rsid w:val="00813ABE"/>
    <w:rsid w:val="00816AB6"/>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6368"/>
    <w:rsid w:val="00917B7B"/>
    <w:rsid w:val="00923040"/>
    <w:rsid w:val="0092696B"/>
    <w:rsid w:val="00926CF1"/>
    <w:rsid w:val="0093250A"/>
    <w:rsid w:val="00934357"/>
    <w:rsid w:val="009344ED"/>
    <w:rsid w:val="0093478C"/>
    <w:rsid w:val="009429EB"/>
    <w:rsid w:val="009463E1"/>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60C4"/>
    <w:rsid w:val="00B777C0"/>
    <w:rsid w:val="00B77893"/>
    <w:rsid w:val="00B77B2B"/>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165"/>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3EC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A3526-C72D-4DB8-9ADC-945CEFA39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1454</Words>
  <Characters>829</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25</cp:revision>
  <cp:lastPrinted>2022-08-04T09:14:00Z</cp:lastPrinted>
  <dcterms:created xsi:type="dcterms:W3CDTF">2023-09-19T05:49:00Z</dcterms:created>
  <dcterms:modified xsi:type="dcterms:W3CDTF">2023-10-13T11:50:00Z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